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BB9A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b/>
          <w:bCs/>
          <w:color w:val="000000"/>
          <w:sz w:val="22"/>
          <w:szCs w:val="22"/>
        </w:rPr>
        <w:t>ANZAHPE Incorporated</w:t>
      </w:r>
    </w:p>
    <w:p w14:paraId="49BFEC38" w14:textId="777067F1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Notice of Special Resolution for the </w:t>
      </w:r>
      <w:r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ANZAHPE </w:t>
      </w:r>
      <w:r w:rsidRPr="00AA27B3">
        <w:rPr>
          <w:rFonts w:asciiTheme="majorHAnsi" w:hAnsiTheme="majorHAnsi" w:cstheme="minorHAnsi"/>
          <w:b/>
          <w:bCs/>
          <w:color w:val="000000"/>
          <w:sz w:val="22"/>
          <w:szCs w:val="22"/>
        </w:rPr>
        <w:t>2020</w:t>
      </w:r>
      <w:r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 </w:t>
      </w:r>
      <w:r w:rsidRPr="00AA27B3">
        <w:rPr>
          <w:rFonts w:asciiTheme="majorHAnsi" w:hAnsiTheme="majorHAnsi" w:cstheme="minorHAnsi"/>
          <w:b/>
          <w:bCs/>
          <w:color w:val="000000"/>
          <w:sz w:val="22"/>
          <w:szCs w:val="22"/>
        </w:rPr>
        <w:t>AGM</w:t>
      </w:r>
    </w:p>
    <w:p w14:paraId="62D6020C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4719812B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b/>
          <w:bCs/>
          <w:color w:val="000000"/>
          <w:sz w:val="22"/>
          <w:szCs w:val="22"/>
        </w:rPr>
        <w:t>Background</w:t>
      </w:r>
    </w:p>
    <w:p w14:paraId="387D1D4C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32D9BBCF" w14:textId="7A3825D8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color w:val="000000"/>
          <w:sz w:val="22"/>
          <w:szCs w:val="22"/>
        </w:rPr>
        <w:t xml:space="preserve">From time to time, changes in the Association, specifically the name, constitution of the </w:t>
      </w:r>
      <w:r>
        <w:rPr>
          <w:rFonts w:asciiTheme="majorHAnsi" w:hAnsiTheme="majorHAnsi" w:cstheme="minorHAnsi"/>
          <w:color w:val="000000"/>
          <w:sz w:val="22"/>
          <w:szCs w:val="22"/>
        </w:rPr>
        <w:t>C</w:t>
      </w:r>
      <w:r w:rsidRPr="00AA27B3">
        <w:rPr>
          <w:rFonts w:asciiTheme="majorHAnsi" w:hAnsiTheme="majorHAnsi" w:cstheme="minorHAnsi"/>
          <w:color w:val="000000"/>
          <w:sz w:val="22"/>
          <w:szCs w:val="22"/>
        </w:rPr>
        <w:t xml:space="preserve">ommittee of </w:t>
      </w:r>
      <w:r>
        <w:rPr>
          <w:rFonts w:asciiTheme="majorHAnsi" w:hAnsiTheme="majorHAnsi" w:cstheme="minorHAnsi"/>
          <w:color w:val="000000"/>
          <w:sz w:val="22"/>
          <w:szCs w:val="22"/>
        </w:rPr>
        <w:t>M</w:t>
      </w:r>
      <w:r w:rsidRPr="00AA27B3">
        <w:rPr>
          <w:rFonts w:asciiTheme="majorHAnsi" w:hAnsiTheme="majorHAnsi" w:cstheme="minorHAnsi"/>
          <w:color w:val="000000"/>
          <w:sz w:val="22"/>
          <w:szCs w:val="22"/>
        </w:rPr>
        <w:t>anagement, types of membership and management of membership subscriptions require changes to the ANZAHPE Objects and Rules.</w:t>
      </w:r>
    </w:p>
    <w:p w14:paraId="6606CDD0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2"/>
          <w:szCs w:val="22"/>
        </w:rPr>
      </w:pPr>
    </w:p>
    <w:p w14:paraId="2E1287B2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b/>
          <w:bCs/>
          <w:color w:val="000000"/>
          <w:sz w:val="22"/>
          <w:szCs w:val="22"/>
        </w:rPr>
        <w:t>PROPOSED CHANGES</w:t>
      </w:r>
    </w:p>
    <w:p w14:paraId="17EC770E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2"/>
          <w:szCs w:val="22"/>
        </w:rPr>
      </w:pPr>
    </w:p>
    <w:p w14:paraId="65A0212F" w14:textId="0BEEF95E" w:rsidR="00AA27B3" w:rsidRDefault="00AA27B3" w:rsidP="00AA27B3">
      <w:pPr>
        <w:rPr>
          <w:rFonts w:asciiTheme="majorHAnsi" w:hAnsiTheme="majorHAnsi" w:cstheme="minorHAnsi"/>
          <w:sz w:val="22"/>
          <w:szCs w:val="22"/>
        </w:rPr>
      </w:pPr>
      <w:r w:rsidRPr="00AA27B3">
        <w:rPr>
          <w:rFonts w:asciiTheme="majorHAnsi" w:hAnsiTheme="majorHAnsi" w:cstheme="minorHAnsi"/>
          <w:sz w:val="22"/>
          <w:szCs w:val="22"/>
        </w:rPr>
        <w:t xml:space="preserve">The Special Resolution asks that the Object and Rules be amended to allow two experienced retiring office-bearers of the </w:t>
      </w:r>
      <w:proofErr w:type="spellStart"/>
      <w:r w:rsidRPr="00AA27B3">
        <w:rPr>
          <w:rFonts w:asciiTheme="majorHAnsi" w:hAnsiTheme="majorHAnsi" w:cstheme="minorHAnsi"/>
          <w:sz w:val="22"/>
          <w:szCs w:val="22"/>
        </w:rPr>
        <w:t>CoM</w:t>
      </w:r>
      <w:proofErr w:type="spellEnd"/>
      <w:r w:rsidRPr="00AA27B3">
        <w:rPr>
          <w:rFonts w:asciiTheme="majorHAnsi" w:hAnsiTheme="majorHAnsi" w:cstheme="minorHAnsi"/>
          <w:sz w:val="22"/>
          <w:szCs w:val="22"/>
        </w:rPr>
        <w:t xml:space="preserve"> to remain on the committee as special advisors for one year. This is to ensure that the </w:t>
      </w:r>
      <w:proofErr w:type="spellStart"/>
      <w:r w:rsidRPr="00AA27B3">
        <w:rPr>
          <w:rFonts w:asciiTheme="majorHAnsi" w:hAnsiTheme="majorHAnsi" w:cstheme="minorHAnsi"/>
          <w:sz w:val="22"/>
          <w:szCs w:val="22"/>
        </w:rPr>
        <w:t>CoM</w:t>
      </w:r>
      <w:proofErr w:type="spellEnd"/>
      <w:r w:rsidRPr="00AA27B3">
        <w:rPr>
          <w:rFonts w:asciiTheme="majorHAnsi" w:hAnsiTheme="majorHAnsi" w:cstheme="minorHAnsi"/>
          <w:sz w:val="22"/>
          <w:szCs w:val="22"/>
        </w:rPr>
        <w:t xml:space="preserve"> has sufficient skill set and expertise to adapt to changes to the Association brought about by COVID-19, and to allow for sound succession planning. </w:t>
      </w:r>
    </w:p>
    <w:p w14:paraId="694E4D92" w14:textId="77777777" w:rsidR="00AA27B3" w:rsidRPr="00AA27B3" w:rsidRDefault="00AA27B3" w:rsidP="00AA27B3">
      <w:pPr>
        <w:rPr>
          <w:rFonts w:asciiTheme="majorHAnsi" w:hAnsiTheme="majorHAnsi" w:cstheme="minorHAnsi"/>
          <w:sz w:val="22"/>
          <w:szCs w:val="22"/>
        </w:rPr>
      </w:pPr>
    </w:p>
    <w:p w14:paraId="4B2604C1" w14:textId="304FF07C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color w:val="000000"/>
          <w:sz w:val="22"/>
          <w:szCs w:val="22"/>
        </w:rPr>
        <w:t>Therefore, the Committee of Management recommends that the ANZAHPE Objects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 and </w:t>
      </w:r>
      <w:r w:rsidRPr="00AA27B3">
        <w:rPr>
          <w:rFonts w:asciiTheme="majorHAnsi" w:hAnsiTheme="majorHAnsi" w:cstheme="minorHAnsi"/>
          <w:color w:val="000000"/>
          <w:sz w:val="22"/>
          <w:szCs w:val="22"/>
        </w:rPr>
        <w:t>Rules (i.e. the constitution) be updated to reflect the following changes:</w:t>
      </w:r>
    </w:p>
    <w:p w14:paraId="0C91438C" w14:textId="77777777" w:rsidR="00AA27B3" w:rsidRPr="00AA27B3" w:rsidRDefault="00AA27B3" w:rsidP="00AA27B3">
      <w:pPr>
        <w:rPr>
          <w:rFonts w:asciiTheme="majorHAnsi" w:hAnsiTheme="majorHAnsi" w:cstheme="minorHAnsi"/>
          <w:sz w:val="22"/>
          <w:szCs w:val="22"/>
        </w:rPr>
      </w:pPr>
    </w:p>
    <w:p w14:paraId="3BD906C2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b/>
          <w:bCs/>
          <w:color w:val="000000"/>
          <w:sz w:val="22"/>
          <w:szCs w:val="22"/>
        </w:rPr>
        <w:t>Constitution and Membership</w:t>
      </w:r>
    </w:p>
    <w:p w14:paraId="0FE52376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648E1751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b/>
          <w:bCs/>
          <w:color w:val="000000"/>
          <w:sz w:val="22"/>
          <w:szCs w:val="22"/>
        </w:rPr>
        <w:t>Item 16(1)</w:t>
      </w:r>
    </w:p>
    <w:p w14:paraId="3A217A22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31573FEC" w14:textId="77777777" w:rsidR="00AA27B3" w:rsidRPr="00AA27B3" w:rsidRDefault="00AA27B3" w:rsidP="00AA27B3">
      <w:pPr>
        <w:autoSpaceDE w:val="0"/>
        <w:autoSpaceDN w:val="0"/>
        <w:ind w:left="720"/>
        <w:rPr>
          <w:rFonts w:asciiTheme="majorHAnsi" w:hAnsiTheme="majorHAnsi" w:cstheme="minorHAnsi"/>
          <w:sz w:val="22"/>
          <w:szCs w:val="22"/>
          <w:lang w:val="en-GB"/>
        </w:rPr>
      </w:pPr>
      <w:r w:rsidRPr="00AA27B3">
        <w:rPr>
          <w:rFonts w:asciiTheme="majorHAnsi" w:hAnsiTheme="majorHAnsi" w:cstheme="minorHAnsi"/>
          <w:sz w:val="22"/>
          <w:szCs w:val="22"/>
          <w:lang w:val="en-GB"/>
        </w:rPr>
        <w:t>*(c) two additional members co-opted to the committee for the year 2020-2021 to assist the Association to deal with the implications of the COVID-19 pandemic.</w:t>
      </w:r>
    </w:p>
    <w:p w14:paraId="7B3C04D7" w14:textId="77777777" w:rsidR="00AA27B3" w:rsidRPr="00AA27B3" w:rsidRDefault="00AA27B3" w:rsidP="00AA27B3">
      <w:pPr>
        <w:autoSpaceDE w:val="0"/>
        <w:autoSpaceDN w:val="0"/>
        <w:ind w:left="720"/>
        <w:rPr>
          <w:rFonts w:asciiTheme="majorHAnsi" w:hAnsiTheme="majorHAnsi" w:cstheme="minorHAnsi"/>
          <w:sz w:val="22"/>
          <w:szCs w:val="22"/>
          <w:lang w:val="en-GB"/>
        </w:rPr>
      </w:pPr>
      <w:r w:rsidRPr="00AA27B3">
        <w:rPr>
          <w:rFonts w:asciiTheme="majorHAnsi" w:hAnsiTheme="majorHAnsi" w:cstheme="minorHAnsi"/>
          <w:sz w:val="22"/>
          <w:szCs w:val="22"/>
          <w:lang w:val="en-GB"/>
        </w:rPr>
        <w:t>*(c) is in place for the year 2020-2021 only, and the Association will revert to clauses (a) and (b) at the 2021 Annual General Meeting.</w:t>
      </w:r>
    </w:p>
    <w:p w14:paraId="4892B094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4CC32CB3" w14:textId="11C96D3D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color w:val="000000"/>
          <w:sz w:val="22"/>
          <w:szCs w:val="22"/>
        </w:rPr>
        <w:t>It is recommended that the wording changes to the Association’s Objects and Rules outlined above, and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AA27B3">
        <w:rPr>
          <w:rFonts w:asciiTheme="majorHAnsi" w:hAnsiTheme="majorHAnsi" w:cstheme="minorHAnsi"/>
          <w:color w:val="000000"/>
          <w:sz w:val="22"/>
          <w:szCs w:val="22"/>
        </w:rPr>
        <w:t>as shown on the provided document, be approved:</w:t>
      </w:r>
    </w:p>
    <w:p w14:paraId="7696B839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2"/>
          <w:szCs w:val="22"/>
        </w:rPr>
      </w:pPr>
    </w:p>
    <w:p w14:paraId="0F2663D0" w14:textId="77777777" w:rsidR="00AA27B3" w:rsidRPr="00AA27B3" w:rsidRDefault="00AA27B3" w:rsidP="00AA27B3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sz w:val="22"/>
          <w:szCs w:val="22"/>
        </w:rPr>
      </w:pPr>
      <w:r w:rsidRPr="00AA27B3">
        <w:rPr>
          <w:rFonts w:asciiTheme="majorHAnsi" w:hAnsiTheme="majorHAnsi" w:cstheme="minorHAnsi"/>
          <w:color w:val="000000"/>
          <w:sz w:val="22"/>
          <w:szCs w:val="22"/>
        </w:rPr>
        <w:t xml:space="preserve">Proposed: </w:t>
      </w:r>
      <w:proofErr w:type="spellStart"/>
      <w:r w:rsidRPr="00AA27B3">
        <w:rPr>
          <w:rFonts w:asciiTheme="majorHAnsi" w:hAnsiTheme="majorHAnsi" w:cstheme="minorHAnsi"/>
          <w:color w:val="000000"/>
          <w:sz w:val="22"/>
          <w:szCs w:val="22"/>
        </w:rPr>
        <w:t>Chinthaka</w:t>
      </w:r>
      <w:proofErr w:type="spellEnd"/>
      <w:r w:rsidRPr="00AA27B3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AA27B3">
        <w:rPr>
          <w:rFonts w:asciiTheme="majorHAnsi" w:hAnsiTheme="majorHAnsi" w:cstheme="minorHAnsi"/>
          <w:color w:val="000000"/>
          <w:sz w:val="22"/>
          <w:szCs w:val="22"/>
        </w:rPr>
        <w:t>Balasooriya</w:t>
      </w:r>
      <w:proofErr w:type="spellEnd"/>
    </w:p>
    <w:p w14:paraId="7EED6BA9" w14:textId="77777777" w:rsidR="00AA27B3" w:rsidRDefault="00AA27B3" w:rsidP="00AA27B3">
      <w:pPr>
        <w:rPr>
          <w:rFonts w:asciiTheme="majorHAnsi" w:hAnsiTheme="majorHAnsi" w:cstheme="minorHAnsi"/>
          <w:color w:val="000000"/>
          <w:sz w:val="22"/>
          <w:szCs w:val="22"/>
        </w:rPr>
      </w:pPr>
    </w:p>
    <w:p w14:paraId="047050CD" w14:textId="69E12FA3" w:rsidR="00F84436" w:rsidRPr="009A3216" w:rsidRDefault="00AA27B3" w:rsidP="00AA27B3">
      <w:pPr>
        <w:rPr>
          <w:rFonts w:ascii="Calibri" w:hAnsi="Calibri" w:cs="Calibri"/>
        </w:rPr>
      </w:pPr>
      <w:r w:rsidRPr="00AA27B3">
        <w:rPr>
          <w:rFonts w:asciiTheme="majorHAnsi" w:hAnsiTheme="majorHAnsi" w:cstheme="minorHAnsi"/>
          <w:color w:val="000000"/>
          <w:sz w:val="22"/>
          <w:szCs w:val="22"/>
        </w:rPr>
        <w:t>Seconded: Margo Brewer</w:t>
      </w:r>
    </w:p>
    <w:p w14:paraId="4BB5A483" w14:textId="266F9965" w:rsidR="00343A6A" w:rsidRPr="00A709A3" w:rsidRDefault="00343A6A" w:rsidP="006E0339">
      <w:pPr>
        <w:ind w:left="1418" w:right="1552"/>
        <w:rPr>
          <w:rFonts w:ascii="Calibri" w:hAnsi="Calibri"/>
        </w:rPr>
      </w:pPr>
    </w:p>
    <w:p w14:paraId="4E9B2009" w14:textId="14D2ACF2" w:rsidR="006B5053" w:rsidRPr="006B5053" w:rsidRDefault="006B5053" w:rsidP="0026699D">
      <w:pPr>
        <w:tabs>
          <w:tab w:val="left" w:pos="7780"/>
        </w:tabs>
      </w:pPr>
    </w:p>
    <w:sectPr w:rsidR="006B5053" w:rsidRPr="006B5053" w:rsidSect="00F8443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A862F" w14:textId="77777777" w:rsidR="0030616A" w:rsidRDefault="0030616A" w:rsidP="006E0339">
      <w:r>
        <w:separator/>
      </w:r>
    </w:p>
  </w:endnote>
  <w:endnote w:type="continuationSeparator" w:id="0">
    <w:p w14:paraId="30DD5433" w14:textId="77777777" w:rsidR="0030616A" w:rsidRDefault="0030616A" w:rsidP="006E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71C7" w14:textId="430F990E" w:rsidR="006E0339" w:rsidRDefault="000C475C">
    <w:pPr>
      <w:pStyle w:val="Footer"/>
    </w:pPr>
    <w:r>
      <w:rPr>
        <w:noProof/>
        <w:lang w:val="en-GB" w:eastAsia="en-GB"/>
      </w:rPr>
      <w:drawing>
        <wp:inline distT="0" distB="0" distL="0" distR="0" wp14:anchorId="04C22006" wp14:editId="19233CAC">
          <wp:extent cx="7561876" cy="143612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HS_Letterhead_colou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37" cy="145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B9C1" w14:textId="77777777" w:rsidR="0030616A" w:rsidRDefault="0030616A" w:rsidP="006E0339">
      <w:r>
        <w:separator/>
      </w:r>
    </w:p>
  </w:footnote>
  <w:footnote w:type="continuationSeparator" w:id="0">
    <w:p w14:paraId="2E37BC85" w14:textId="77777777" w:rsidR="0030616A" w:rsidRDefault="0030616A" w:rsidP="006E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AF53" w14:textId="412753B5" w:rsidR="00343A6A" w:rsidRDefault="0030616A">
    <w:pPr>
      <w:pStyle w:val="Header"/>
    </w:pPr>
    <w:r>
      <w:rPr>
        <w:noProof/>
        <w:lang w:val="en-GB" w:eastAsia="en-GB"/>
      </w:rPr>
      <w:pict w14:anchorId="1CC30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0;margin-top:0;width:289.8pt;height:305.5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S_Portrait DNA" gain="19661f" blacklevel="22938f"/>
          <w10:wrap anchorx="margin" anchory="margin"/>
        </v:shape>
      </w:pict>
    </w:r>
    <w:r>
      <w:rPr>
        <w:noProof/>
        <w:lang w:val="en-GB" w:eastAsia="en-GB"/>
      </w:rPr>
      <w:pict w14:anchorId="3F39E177">
        <v:shape id="WordPictureWatermark2" o:spid="_x0000_s2052" type="#_x0000_t75" alt="" style="position:absolute;margin-left:0;margin-top:0;width:593.6pt;height:436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S Portrait_Watermark" gain="19661f" blacklevel="22938f"/>
          <w10:wrap anchorx="margin" anchory="margin"/>
        </v:shape>
      </w:pict>
    </w:r>
    <w:r>
      <w:rPr>
        <w:noProof/>
        <w:lang w:val="en-GB" w:eastAsia="en-GB"/>
      </w:rPr>
      <w:pict w14:anchorId="675815CA">
        <v:shape id="WordPictureWatermark1" o:spid="_x0000_s2051" type="#_x0000_t75" alt="" style="position:absolute;margin-left:0;margin-top:0;width:593.6pt;height:436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S Portrait_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898B" w14:textId="0BFC040E" w:rsidR="006E0339" w:rsidRDefault="004A6E1E" w:rsidP="006E033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2B440C8" wp14:editId="226107F1">
          <wp:simplePos x="0" y="0"/>
          <wp:positionH relativeFrom="column">
            <wp:posOffset>-921385</wp:posOffset>
          </wp:positionH>
          <wp:positionV relativeFrom="topMargin">
            <wp:posOffset>-401320</wp:posOffset>
          </wp:positionV>
          <wp:extent cx="7570800" cy="2876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HS_Letterhead_colour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28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6A09" w14:textId="01CF5B09" w:rsidR="00343A6A" w:rsidRDefault="0030616A">
    <w:pPr>
      <w:pStyle w:val="Header"/>
    </w:pPr>
    <w:r>
      <w:rPr>
        <w:noProof/>
        <w:lang w:val="en-GB" w:eastAsia="en-GB"/>
      </w:rPr>
      <w:pict w14:anchorId="0AE42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289.8pt;height:305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S_Portrait DNA" gain="19661f" blacklevel="22938f"/>
          <w10:wrap anchorx="margin" anchory="margin"/>
        </v:shape>
      </w:pict>
    </w:r>
    <w:r>
      <w:rPr>
        <w:noProof/>
        <w:lang w:val="en-GB" w:eastAsia="en-GB"/>
      </w:rPr>
      <w:pict w14:anchorId="40BDEBB9">
        <v:shape id="WordPictureWatermark3" o:spid="_x0000_s2049" type="#_x0000_t75" alt="" style="position:absolute;margin-left:0;margin-top:0;width:593.6pt;height:436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S Portrait_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39"/>
    <w:rsid w:val="000431F1"/>
    <w:rsid w:val="000C475C"/>
    <w:rsid w:val="00236CB6"/>
    <w:rsid w:val="0026699D"/>
    <w:rsid w:val="002A5AC7"/>
    <w:rsid w:val="0030616A"/>
    <w:rsid w:val="00343A6A"/>
    <w:rsid w:val="0043580C"/>
    <w:rsid w:val="004A6E1E"/>
    <w:rsid w:val="00534E5F"/>
    <w:rsid w:val="005C1B53"/>
    <w:rsid w:val="00613088"/>
    <w:rsid w:val="00667ECF"/>
    <w:rsid w:val="006B5053"/>
    <w:rsid w:val="006E0339"/>
    <w:rsid w:val="0091101E"/>
    <w:rsid w:val="009C1F07"/>
    <w:rsid w:val="00A709A3"/>
    <w:rsid w:val="00A9461A"/>
    <w:rsid w:val="00AA27B3"/>
    <w:rsid w:val="00C27B3D"/>
    <w:rsid w:val="00C42B12"/>
    <w:rsid w:val="00CC21CC"/>
    <w:rsid w:val="00D31929"/>
    <w:rsid w:val="00E1169E"/>
    <w:rsid w:val="00E63CE4"/>
    <w:rsid w:val="00F81D4F"/>
    <w:rsid w:val="00F84436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F87B0BA"/>
  <w14:defaultImageDpi w14:val="300"/>
  <w15:docId w15:val="{736D1006-4C83-48E3-98A0-B58A1B3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339"/>
  </w:style>
  <w:style w:type="paragraph" w:styleId="Footer">
    <w:name w:val="footer"/>
    <w:basedOn w:val="Normal"/>
    <w:link w:val="FooterChar"/>
    <w:uiPriority w:val="99"/>
    <w:unhideWhenUsed/>
    <w:rsid w:val="006E0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339"/>
  </w:style>
  <w:style w:type="paragraph" w:styleId="BalloonText">
    <w:name w:val="Balloon Text"/>
    <w:basedOn w:val="Normal"/>
    <w:link w:val="BalloonTextChar"/>
    <w:uiPriority w:val="99"/>
    <w:semiHidden/>
    <w:unhideWhenUsed/>
    <w:rsid w:val="00C42B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9E039D-B776-3A4C-843F-2BA95FCF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 DNA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Andrews</dc:creator>
  <cp:keywords/>
  <dc:description/>
  <cp:lastModifiedBy>School of Medicine ANZAHPE</cp:lastModifiedBy>
  <cp:revision>2</cp:revision>
  <cp:lastPrinted>2017-05-03T01:34:00Z</cp:lastPrinted>
  <dcterms:created xsi:type="dcterms:W3CDTF">2020-05-18T00:21:00Z</dcterms:created>
  <dcterms:modified xsi:type="dcterms:W3CDTF">2020-05-18T00:21:00Z</dcterms:modified>
</cp:coreProperties>
</file>